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300" w:after="150" w:lineRule="auto" w:line="240"/>
        <w:outlineLvl w:val="2"/>
        <w:rPr>
          <w:rFonts w:ascii="Source Sans Pro" w:cs="Arial" w:eastAsia="Times New Roman" w:hAnsi="Source Sans Pro"/>
          <w:b/>
          <w:bCs/>
          <w:color w:val="000000"/>
          <w:sz w:val="36"/>
          <w:szCs w:val="36"/>
        </w:rPr>
      </w:pPr>
      <w:r>
        <w:rPr>
          <w:rFonts w:ascii="Source Sans Pro" w:cs="Arial" w:eastAsia="Times New Roman" w:hAnsi="Source Sans Pro"/>
          <w:b/>
          <w:bCs/>
          <w:color w:val="000000"/>
          <w:sz w:val="36"/>
          <w:szCs w:val="36"/>
        </w:rPr>
        <w:t>2020 BECE Timetable for Candidates (Regular)</w:t>
      </w:r>
    </w:p>
    <w:p>
      <w:pPr>
        <w:pStyle w:val="style0"/>
        <w:spacing w:after="225" w:lineRule="auto" w:line="24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cs="Arial" w:eastAsia="Times New Roman" w:hAnsi="Arial"/>
          <w:color w:val="333333"/>
          <w:sz w:val="21"/>
          <w:szCs w:val="21"/>
          <w:lang w:val="en-US"/>
        </w:rPr>
        <w:t>Newsghana24.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com </w:t>
      </w:r>
      <w:r>
        <w:rPr>
          <w:rFonts w:cs="Arial" w:eastAsia="Times New Roman" w:hAnsi="Arial"/>
          <w:color w:val="333333"/>
          <w:sz w:val="21"/>
          <w:szCs w:val="21"/>
          <w:lang w:val="en-US"/>
        </w:rPr>
        <w:t xml:space="preserve">detailed 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2020 BECE timetable for candidates, you can view directly or just feel free to </w:t>
      </w:r>
      <w:r>
        <w:rPr>
          <w:rFonts w:ascii="Arial" w:cs="Arial" w:eastAsia="Times New Roman" w:hAnsi="Arial"/>
          <w:b/>
          <w:bCs/>
          <w:color w:val="333333"/>
          <w:sz w:val="21"/>
          <w:szCs w:val="21"/>
        </w:rPr>
        <w:t>download it.</w:t>
      </w:r>
      <w:r>
        <w:rPr>
          <w:rFonts w:ascii="Arial" w:cs="Arial" w:eastAsia="Times New Roman" w:hAnsi="Arial"/>
          <w:color w:val="333333"/>
          <w:sz w:val="21"/>
          <w:szCs w:val="21"/>
        </w:rPr>
        <w:t xml:space="preserve"> Click on the download icon to download or the full-screen icon to view.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408"/>
        <w:gridCol w:w="2521"/>
        <w:gridCol w:w="1626"/>
        <w:gridCol w:w="1973"/>
      </w:tblGrid>
      <w:tr>
        <w:trPr>
          <w:tblCellSpacing w:w="15" w:type="dxa"/>
        </w:trPr>
        <w:tc>
          <w:tcPr>
            <w:tcW w:w="346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36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DATE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36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SUBJECT CODE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36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SUBJECT/PAPER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36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DURATION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36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TIME</w:t>
            </w:r>
          </w:p>
        </w:tc>
      </w:tr>
      <w:tr>
        <w:tblPrEx/>
        <w:trPr>
          <w:tblCellSpacing w:w="15" w:type="dxa"/>
        </w:trPr>
        <w:tc>
          <w:tcPr>
            <w:tcW w:w="346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36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 </w:t>
            </w:r>
          </w:p>
          <w:p>
            <w:pPr>
              <w:pStyle w:val="style0"/>
              <w:spacing w:after="225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  <w:r>
              <w:rPr>
                <w:rFonts w:ascii="Arial" w:cs="Arial" w:eastAsia="Times New Roman" w:hAnsi="Arial"/>
                <w:b/>
                <w:bCs/>
                <w:color w:val="333333"/>
                <w:sz w:val="21"/>
                <w:szCs w:val="21"/>
              </w:rPr>
              <w:t> </w:t>
            </w:r>
          </w:p>
          <w:p>
            <w:pPr>
              <w:pStyle w:val="style0"/>
              <w:spacing w:after="225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  <w:r>
              <w:rPr>
                <w:rFonts w:ascii="Arial" w:cs="Arial" w:eastAsia="Times New Roman" w:hAnsi="Arial"/>
                <w:color w:val="333333"/>
                <w:sz w:val="21"/>
                <w:szCs w:val="21"/>
              </w:rPr>
              <w:t>Monday, 15th June 2020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P001/2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English Language 2 (Essay)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 hour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9.00 a.m.       – 10.00 a.m.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P001/1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English Language 1(Objective)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45 minutes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10.00 a.m.     – 10.45 a.m.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P022/2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Religious and Moral Education 2(Essay)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 hour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1.00 p.m.       – 2.00 p.m.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P022/1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Religious and Moral Education 1(Objective)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45 minutes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2.00 p.m.       – 2.45 p.m.</w:t>
            </w:r>
          </w:p>
        </w:tc>
      </w:tr>
      <w:tr>
        <w:tblPrEx/>
        <w:trPr>
          <w:tblCellSpacing w:w="15" w:type="dxa"/>
        </w:trPr>
        <w:tc>
          <w:tcPr>
            <w:tcW w:w="346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 </w:t>
            </w:r>
          </w:p>
          <w:p>
            <w:pPr>
              <w:pStyle w:val="style0"/>
              <w:spacing w:after="225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  <w:r>
              <w:rPr>
                <w:rFonts w:ascii="Arial" w:cs="Arial" w:eastAsia="Times New Roman" w:hAnsi="Arial"/>
                <w:b/>
                <w:bCs/>
                <w:color w:val="333333"/>
                <w:sz w:val="21"/>
                <w:szCs w:val="21"/>
              </w:rPr>
              <w:t> </w:t>
            </w:r>
          </w:p>
          <w:p>
            <w:pPr>
              <w:pStyle w:val="style0"/>
              <w:spacing w:after="225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  <w:r>
              <w:rPr>
                <w:rFonts w:ascii="Arial" w:cs="Arial" w:eastAsia="Times New Roman" w:hAnsi="Arial"/>
                <w:color w:val="333333"/>
                <w:sz w:val="21"/>
                <w:szCs w:val="21"/>
              </w:rPr>
              <w:t>Tuesday, 16th June 2020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P033/2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Integrated Science 2 (Essay)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 hour 15 minutes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9.00 a.m.       – 10.15 a.m.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P033/1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Integrated Science 1 (Objective)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45 minutes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10.15 a.m.     – 11.00 a.m.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P053/2-055/2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Basic Design and Technology 2(Essay)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 hour 15 minutes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1.00 p.m.       – 2.15 p.m.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P053/1-055/1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Basic Design and Technology 1 (Objective)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40 minutes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2.15 p.m.       – 2.55 p.m.</w:t>
            </w:r>
          </w:p>
        </w:tc>
      </w:tr>
      <w:tr>
        <w:tblPrEx/>
        <w:trPr>
          <w:tblCellSpacing w:w="15" w:type="dxa"/>
        </w:trPr>
        <w:tc>
          <w:tcPr>
            <w:tcW w:w="346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 </w:t>
            </w:r>
          </w:p>
          <w:p>
            <w:pPr>
              <w:pStyle w:val="style0"/>
              <w:spacing w:after="225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  <w:r>
              <w:rPr>
                <w:rFonts w:ascii="Arial" w:cs="Arial" w:eastAsia="Times New Roman" w:hAnsi="Arial"/>
                <w:b/>
                <w:bCs/>
                <w:color w:val="333333"/>
                <w:sz w:val="21"/>
                <w:szCs w:val="21"/>
              </w:rPr>
              <w:t> </w:t>
            </w:r>
          </w:p>
          <w:p>
            <w:pPr>
              <w:pStyle w:val="style0"/>
              <w:spacing w:after="225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  <w:r>
              <w:rPr>
                <w:rFonts w:ascii="Arial" w:cs="Arial" w:eastAsia="Times New Roman" w:hAnsi="Arial"/>
                <w:color w:val="333333"/>
                <w:sz w:val="21"/>
                <w:szCs w:val="21"/>
              </w:rPr>
              <w:t>Wednesday, 17th June 2020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P030/2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Mathematics 2 (Essay)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 hour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9.00 a.m.       – 10.00 a.m.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P030/1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Mathematics 1(Objective)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 hour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10.00 a.m.     – 11.00 a.m.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P003/2-013/2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Ghanaian Language and Culture 2 (Essay)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 hour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1.00 p.m.       – 2.00 p.m.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P003/1-013/1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Ghana</w:t>
            </w:r>
            <w:r>
              <w:rPr/>
              <w:fldChar w:fldCharType="begin"/>
            </w:r>
            <w:r>
              <w:instrText xml:space="preserve"> HYPERLINK "https://www.websaet.com" </w:instrText>
            </w:r>
            <w:r>
              <w:rPr/>
              <w:fldChar w:fldCharType="separate"/>
            </w:r>
            <w:r>
              <w:rPr>
                <w:rFonts w:ascii="Helvetica" w:cs="Times New Roman" w:eastAsia="Times New Roman" w:hAnsi="Helvetica"/>
                <w:color w:val="bb1919"/>
                <w:sz w:val="21"/>
                <w:szCs w:val="21"/>
              </w:rPr>
              <w:t>i</w:t>
            </w:r>
            <w:r>
              <w:rPr/>
              <w:fldChar w:fldCharType="end"/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an Language and Culture 1 (Objective)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45 minutes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2.00 p.m.       – 2.45 p.m.</w:t>
            </w:r>
          </w:p>
        </w:tc>
      </w:tr>
    </w:tbl>
    <w:p>
      <w:pPr>
        <w:pStyle w:val="style0"/>
        <w:spacing w:after="0" w:lineRule="auto" w:line="240"/>
        <w:rPr>
          <w:rFonts w:ascii="Helvetica" w:cs="Arial" w:eastAsia="Times New Roman" w:hAnsi="Helvetica"/>
          <w:vanish/>
          <w:color w:val="333333"/>
          <w:sz w:val="21"/>
          <w:szCs w:val="21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293"/>
        <w:gridCol w:w="2355"/>
        <w:gridCol w:w="1433"/>
        <w:gridCol w:w="949"/>
        <w:gridCol w:w="500"/>
        <w:gridCol w:w="1178"/>
      </w:tblGrid>
      <w:tr>
        <w:trPr>
          <w:tblCellSpacing w:w="15" w:type="dxa"/>
        </w:trPr>
        <w:tc>
          <w:tcPr>
            <w:tcW w:w="346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36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 </w:t>
            </w:r>
          </w:p>
          <w:p>
            <w:pPr>
              <w:pStyle w:val="style0"/>
              <w:spacing w:after="225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  <w:r>
              <w:rPr>
                <w:rFonts w:ascii="Arial" w:cs="Arial" w:eastAsia="Times New Roman" w:hAnsi="Arial"/>
                <w:b/>
                <w:bCs/>
                <w:color w:val="333333"/>
                <w:sz w:val="21"/>
                <w:szCs w:val="21"/>
              </w:rPr>
              <w:t> </w:t>
            </w:r>
          </w:p>
          <w:p>
            <w:pPr>
              <w:pStyle w:val="style0"/>
              <w:spacing w:after="225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  <w:r>
              <w:rPr>
                <w:rFonts w:ascii="Arial" w:cs="Arial" w:eastAsia="Times New Roman" w:hAnsi="Arial"/>
                <w:color w:val="333333"/>
                <w:sz w:val="21"/>
                <w:szCs w:val="21"/>
              </w:rPr>
              <w:t>Thursday, 18th June 2020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P020/2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Social Studies 2(Essay)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 hour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9.00 a.m.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–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10.00 a.m.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P020/1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Social Studies 1 (Objective)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45 minutes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10.00 a.m.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–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10.45 a.m.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P002/2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French 2 (Essay)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45 minutes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1.00 p.m.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–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1.45 p.m.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P002/1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French 1 (Objective)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 hour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1.45 p.m.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–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2.45 p.m.</w:t>
            </w:r>
          </w:p>
        </w:tc>
      </w:tr>
      <w:tr>
        <w:tblPrEx/>
        <w:trPr>
          <w:tblCellSpacing w:w="15" w:type="dxa"/>
        </w:trPr>
        <w:tc>
          <w:tcPr>
            <w:tcW w:w="346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 </w:t>
            </w:r>
          </w:p>
          <w:p>
            <w:pPr>
              <w:pStyle w:val="style0"/>
              <w:spacing w:after="225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  <w:r>
              <w:rPr>
                <w:rFonts w:ascii="Arial" w:cs="Arial" w:eastAsia="Times New Roman" w:hAnsi="Arial"/>
                <w:color w:val="333333"/>
                <w:sz w:val="21"/>
                <w:szCs w:val="21"/>
              </w:rPr>
              <w:t>Friday, 19th June 2020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P070/2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Information and Communication Technology 2(Essay)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 hour 15 minutes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9.00 a.m.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–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10.15 a.m.</w:t>
            </w:r>
          </w:p>
        </w:tc>
      </w:tr>
      <w:tr>
        <w:tblPrEx/>
        <w:trPr>
          <w:tblCellSpacing w:w="15" w:type="dxa"/>
        </w:trPr>
        <w:tc>
          <w:tcPr>
            <w:tcW w:w="0" w:type="auto"/>
            <w:vMerge w:val="continue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color w:val="333333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P070/1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Information and Communication Technology 1 (Objective)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45 minutes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10.15 a.m.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–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</w:pPr>
            <w:r>
              <w:rPr>
                <w:rFonts w:ascii="Helvetica" w:cs="Times New Roman" w:eastAsia="Times New Roman" w:hAnsi="Helvetica"/>
                <w:b/>
                <w:bCs/>
                <w:color w:val="333333"/>
                <w:sz w:val="21"/>
                <w:szCs w:val="21"/>
              </w:rPr>
              <w:t> </w:t>
            </w:r>
            <w:r>
              <w:rPr>
                <w:rFonts w:ascii="Helvetica" w:cs="Times New Roman" w:eastAsia="Times New Roman" w:hAnsi="Helvetica"/>
                <w:color w:val="333333"/>
                <w:sz w:val="21"/>
                <w:szCs w:val="21"/>
              </w:rPr>
              <w:t>11.00 a.m.</w:t>
            </w:r>
          </w:p>
        </w:tc>
      </w:tr>
    </w:tbl>
    <w:p>
      <w:pPr>
        <w:pStyle w:val="style0"/>
        <w:spacing w:after="225" w:lineRule="auto" w:line="240"/>
        <w:rPr>
          <w:rFonts w:ascii="Arial" w:cs="Arial" w:eastAsia="Times New Roman" w:hAnsi="Arial"/>
          <w:color w:val="333333"/>
          <w:sz w:val="21"/>
          <w:szCs w:val="21"/>
        </w:rPr>
      </w:pPr>
      <w:r>
        <w:rPr>
          <w:rFonts w:ascii="Arial" w:cs="Arial" w:eastAsia="Times New Roman" w:hAnsi="Arial"/>
          <w:color w:val="333333"/>
          <w:sz w:val="21"/>
          <w:szCs w:val="21"/>
        </w:rPr>
        <w:t> 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Helvetica">
    <w:altName w:val="Helvetica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300" w:after="150" w:lineRule="auto" w:line="240"/>
      <w:outlineLvl w:val="1"/>
    </w:pPr>
    <w:rPr>
      <w:rFonts w:ascii="Source Sans Pro" w:cs="Arial" w:eastAsia="Times New Roman" w:hAnsi="Source Sans Pro"/>
      <w:b/>
      <w:bCs/>
      <w:color w:val="000000"/>
      <w:sz w:val="45"/>
      <w:szCs w:val="45"/>
    </w:rPr>
  </w:style>
  <w:style w:type="paragraph" w:styleId="style3">
    <w:name w:val="heading 3"/>
    <w:basedOn w:val="style0"/>
    <w:next w:val="style3"/>
    <w:link w:val="style4098"/>
    <w:qFormat/>
    <w:uiPriority w:val="9"/>
    <w:pPr>
      <w:spacing w:before="300" w:after="150" w:lineRule="auto" w:line="240"/>
      <w:outlineLvl w:val="2"/>
    </w:pPr>
    <w:rPr>
      <w:rFonts w:ascii="Source Sans Pro" w:cs="Arial" w:eastAsia="Times New Roman" w:hAnsi="Source Sans Pro"/>
      <w:b/>
      <w:bCs/>
      <w:color w:val="000000"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a4b823b1-1847-4e58-ae0f-511942fa8272"/>
    <w:basedOn w:val="style65"/>
    <w:next w:val="style4097"/>
    <w:link w:val="style2"/>
    <w:uiPriority w:val="9"/>
    <w:rPr>
      <w:rFonts w:ascii="Source Sans Pro" w:cs="Arial" w:eastAsia="Times New Roman" w:hAnsi="Source Sans Pro"/>
      <w:b/>
      <w:bCs/>
      <w:color w:val="000000"/>
      <w:sz w:val="45"/>
      <w:szCs w:val="45"/>
    </w:rPr>
  </w:style>
  <w:style w:type="character" w:customStyle="1" w:styleId="style4098">
    <w:name w:val="Heading 3 Char_8889de71-f360-4105-9b47-d24e9d16c1d2"/>
    <w:basedOn w:val="style65"/>
    <w:next w:val="style4098"/>
    <w:link w:val="style3"/>
    <w:uiPriority w:val="9"/>
    <w:rPr>
      <w:rFonts w:ascii="Source Sans Pro" w:cs="Arial" w:eastAsia="Times New Roman" w:hAnsi="Source Sans Pro"/>
      <w:b/>
      <w:bCs/>
      <w:color w:val="000000"/>
      <w:sz w:val="36"/>
      <w:szCs w:val="36"/>
    </w:rPr>
  </w:style>
  <w:style w:type="character" w:styleId="style85">
    <w:name w:val="Hyperlink"/>
    <w:basedOn w:val="style65"/>
    <w:next w:val="style85"/>
    <w:uiPriority w:val="99"/>
    <w:rPr>
      <w:color w:val="bb1919"/>
      <w:u w:val="none"/>
      <w:effect w:val="none"/>
      <w:shd w:val="clear" w:color="auto" w:fill="auto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after="225" w:lineRule="auto" w:line="240"/>
    </w:pPr>
    <w:rPr>
      <w:rFonts w:ascii="Arial" w:cs="Arial" w:eastAsia="Times New Roman" w:hAnsi="Arial"/>
      <w:sz w:val="24"/>
      <w:szCs w:val="24"/>
    </w:rPr>
  </w:style>
  <w:style w:type="character" w:customStyle="1" w:styleId="style4099">
    <w:name w:val="em-post-navigation2"/>
    <w:basedOn w:val="style65"/>
    <w:next w:val="style40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272</Words>
  <Pages>2</Pages>
  <Characters>1470</Characters>
  <Application>WPS Office</Application>
  <DocSecurity>0</DocSecurity>
  <Paragraphs>138</Paragraphs>
  <ScaleCrop>false</ScaleCrop>
  <Company>HP</Company>
  <LinksUpToDate>false</LinksUpToDate>
  <CharactersWithSpaces>1755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2020-03-15T00:34:23Z</dcterms:created>
  <dc:creator>SIC</dc:creator>
  <lastModifiedBy>Infinix X5515</lastModifiedBy>
  <dcterms:modified xsi:type="dcterms:W3CDTF">2020-03-15T00:34:24Z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